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48D" w:rsidRPr="00A9548D" w:rsidRDefault="00A9548D" w:rsidP="00A9548D">
      <w:pPr>
        <w:pStyle w:val="a5"/>
        <w:spacing w:line="276" w:lineRule="auto"/>
        <w:jc w:val="center"/>
        <w:rPr>
          <w:sz w:val="28"/>
          <w:szCs w:val="28"/>
        </w:rPr>
      </w:pPr>
      <w:r w:rsidRPr="00A9548D">
        <w:rPr>
          <w:sz w:val="28"/>
          <w:szCs w:val="28"/>
        </w:rPr>
        <w:t>Информация</w:t>
      </w:r>
    </w:p>
    <w:p w:rsidR="00A9548D" w:rsidRPr="00A9548D" w:rsidRDefault="00A9548D" w:rsidP="00A9548D">
      <w:pPr>
        <w:pStyle w:val="a5"/>
        <w:spacing w:line="276" w:lineRule="auto"/>
        <w:jc w:val="center"/>
        <w:rPr>
          <w:sz w:val="28"/>
          <w:szCs w:val="28"/>
        </w:rPr>
      </w:pPr>
      <w:r w:rsidRPr="00A9548D">
        <w:rPr>
          <w:sz w:val="28"/>
          <w:szCs w:val="28"/>
        </w:rPr>
        <w:t>Департамент</w:t>
      </w:r>
      <w:r w:rsidRPr="00A9548D">
        <w:rPr>
          <w:sz w:val="28"/>
          <w:szCs w:val="28"/>
        </w:rPr>
        <w:t>а</w:t>
      </w:r>
      <w:r w:rsidRPr="00A9548D">
        <w:rPr>
          <w:sz w:val="28"/>
          <w:szCs w:val="28"/>
        </w:rPr>
        <w:t xml:space="preserve"> региональной безопасности</w:t>
      </w:r>
    </w:p>
    <w:p w:rsidR="00557F63" w:rsidRDefault="00A9548D" w:rsidP="00A9548D">
      <w:pPr>
        <w:pStyle w:val="a5"/>
        <w:spacing w:line="276" w:lineRule="auto"/>
        <w:jc w:val="center"/>
        <w:rPr>
          <w:sz w:val="28"/>
          <w:szCs w:val="28"/>
        </w:rPr>
      </w:pPr>
      <w:r w:rsidRPr="00A9548D">
        <w:rPr>
          <w:sz w:val="28"/>
          <w:szCs w:val="28"/>
        </w:rPr>
        <w:t>Ханты-Мансийского автономного округа – Югры</w:t>
      </w:r>
    </w:p>
    <w:p w:rsidR="00A9548D" w:rsidRDefault="00A9548D" w:rsidP="00A9548D">
      <w:pPr>
        <w:pStyle w:val="a5"/>
        <w:spacing w:line="276" w:lineRule="auto"/>
        <w:jc w:val="center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о преступлениях, совершенных с использованием информационно-</w:t>
      </w:r>
    </w:p>
    <w:p w:rsidR="00A9548D" w:rsidRPr="00A9548D" w:rsidRDefault="00A9548D" w:rsidP="00A9548D">
      <w:pPr>
        <w:pStyle w:val="a5"/>
        <w:spacing w:line="276" w:lineRule="auto"/>
        <w:jc w:val="center"/>
        <w:rPr>
          <w:position w:val="8"/>
          <w:sz w:val="28"/>
          <w:szCs w:val="28"/>
        </w:rPr>
      </w:pPr>
      <w:r>
        <w:rPr>
          <w:position w:val="8"/>
          <w:sz w:val="28"/>
          <w:szCs w:val="28"/>
        </w:rPr>
        <w:t>телекоммуникационных технологий за 9 месяцев 2025 года</w:t>
      </w:r>
    </w:p>
    <w:p w:rsidR="00A9548D" w:rsidRDefault="00A9548D" w:rsidP="00A9548D">
      <w:pPr>
        <w:pStyle w:val="a3"/>
        <w:spacing w:before="262"/>
        <w:jc w:val="center"/>
      </w:pPr>
    </w:p>
    <w:p w:rsidR="00557F63" w:rsidRDefault="00A9548D">
      <w:pPr>
        <w:pStyle w:val="a3"/>
        <w:spacing w:line="276" w:lineRule="auto"/>
        <w:ind w:left="141" w:right="280" w:firstLine="708"/>
        <w:jc w:val="both"/>
      </w:pPr>
      <w:r>
        <w:t>Департамент региональной безопасности Ханты-Мансийского автономного округа – Югры</w:t>
      </w: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 xml:space="preserve"> </w:t>
      </w:r>
      <w:r>
        <w:t>осуществляет функции организационного обеспечения деятельности постоянно действующего Координационного совещания по обеспечению правопорядка в Ханты-Мансийском автономном ок</w:t>
      </w:r>
      <w:r>
        <w:t>руге – Югре</w:t>
      </w:r>
      <w:r>
        <w:rPr>
          <w:position w:val="8"/>
          <w:sz w:val="18"/>
        </w:rPr>
        <w:t>2</w:t>
      </w:r>
      <w:r>
        <w:t>.</w:t>
      </w:r>
    </w:p>
    <w:p w:rsidR="00557F63" w:rsidRDefault="00A9548D">
      <w:pPr>
        <w:pStyle w:val="a3"/>
        <w:spacing w:line="276" w:lineRule="auto"/>
        <w:ind w:left="141" w:right="281" w:firstLine="708"/>
        <w:jc w:val="both"/>
      </w:pPr>
      <w:r>
        <w:t>В рамках реализации пункта 1.3 протокола заседания Координационного совещания от 1 июля 2025 года № 109/1 информируем вас о сведениях, представленных Управлением Министерства внутренних дел Российской Федерации по автономному округу</w:t>
      </w:r>
      <w:r>
        <w:rPr>
          <w:position w:val="8"/>
          <w:sz w:val="18"/>
        </w:rPr>
        <w:t>3</w:t>
      </w:r>
      <w:r>
        <w:t>, касающи</w:t>
      </w:r>
      <w:r>
        <w:t>хся фактов мошенничеств, взлома личных кабинетов на портале Госуслуги, совершенных в отношении граждан с использованием информационно- телекоммуникационных технологий, способах обмана и противодействия обозначенным преступлениям.</w:t>
      </w:r>
    </w:p>
    <w:p w:rsidR="00557F63" w:rsidRDefault="00A9548D">
      <w:pPr>
        <w:pStyle w:val="a3"/>
        <w:spacing w:line="276" w:lineRule="auto"/>
        <w:ind w:left="141" w:right="281" w:firstLine="708"/>
        <w:jc w:val="both"/>
      </w:pPr>
      <w:r>
        <w:t>В автономном округе зафикс</w:t>
      </w:r>
      <w:r>
        <w:t>ирован рост преступлений, связанных с неправомерным доступом к охраняемой законом компьютерной информации, совершенных с использованием информационно- телекоммуникационных технологий.</w:t>
      </w:r>
    </w:p>
    <w:p w:rsidR="00A9548D" w:rsidRDefault="00A9548D" w:rsidP="00A9548D">
      <w:pPr>
        <w:pStyle w:val="a3"/>
        <w:spacing w:line="276" w:lineRule="auto"/>
        <w:ind w:left="286" w:right="282" w:firstLine="720"/>
        <w:jc w:val="both"/>
      </w:pPr>
      <w:r>
        <w:t>За</w:t>
      </w:r>
      <w:r>
        <w:rPr>
          <w:spacing w:val="-17"/>
        </w:rPr>
        <w:t xml:space="preserve"> </w:t>
      </w:r>
      <w:r>
        <w:t>9</w:t>
      </w:r>
      <w:r>
        <w:rPr>
          <w:spacing w:val="-17"/>
        </w:rPr>
        <w:t xml:space="preserve"> </w:t>
      </w:r>
      <w:r>
        <w:t>месяцев</w:t>
      </w:r>
      <w:r>
        <w:rPr>
          <w:spacing w:val="-17"/>
        </w:rPr>
        <w:t xml:space="preserve"> </w:t>
      </w:r>
      <w:r>
        <w:t>2025</w:t>
      </w:r>
      <w:r>
        <w:rPr>
          <w:spacing w:val="-1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статье</w:t>
      </w:r>
      <w:r>
        <w:rPr>
          <w:spacing w:val="-17"/>
        </w:rPr>
        <w:t xml:space="preserve"> </w:t>
      </w:r>
      <w:r>
        <w:t>272</w:t>
      </w:r>
      <w:r>
        <w:rPr>
          <w:spacing w:val="-17"/>
        </w:rPr>
        <w:t xml:space="preserve"> </w:t>
      </w:r>
      <w:r>
        <w:t>Уголовного</w:t>
      </w:r>
      <w:r>
        <w:rPr>
          <w:spacing w:val="-17"/>
        </w:rPr>
        <w:t xml:space="preserve"> </w:t>
      </w:r>
      <w:r>
        <w:t>кодекса</w:t>
      </w:r>
      <w:r>
        <w:rPr>
          <w:spacing w:val="-17"/>
        </w:rPr>
        <w:t xml:space="preserve"> </w:t>
      </w:r>
      <w:r>
        <w:t>Российской Федер</w:t>
      </w:r>
      <w:r>
        <w:t>ации</w:t>
      </w:r>
      <w:r>
        <w:rPr>
          <w:position w:val="8"/>
          <w:sz w:val="18"/>
        </w:rPr>
        <w:t>4</w:t>
      </w:r>
      <w:r>
        <w:rPr>
          <w:spacing w:val="40"/>
          <w:position w:val="8"/>
          <w:sz w:val="18"/>
        </w:rPr>
        <w:t xml:space="preserve"> </w:t>
      </w:r>
      <w:r>
        <w:t>возбуждено 1579 уголовных дел, что в 15 раз превышает показатель аналогичного периода 2024 года (99 уголовных дел).</w:t>
      </w:r>
    </w:p>
    <w:p w:rsidR="00A9548D" w:rsidRDefault="00A9548D" w:rsidP="00A9548D">
      <w:pPr>
        <w:pStyle w:val="a3"/>
        <w:spacing w:line="276" w:lineRule="auto"/>
        <w:ind w:left="286" w:right="282" w:firstLine="720"/>
        <w:jc w:val="both"/>
      </w:pPr>
      <w:r>
        <w:t>При</w:t>
      </w:r>
      <w:r>
        <w:rPr>
          <w:spacing w:val="79"/>
        </w:rPr>
        <w:t xml:space="preserve"> </w:t>
      </w:r>
      <w:r>
        <w:t>этом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45"/>
          <w:w w:val="150"/>
        </w:rPr>
        <w:t xml:space="preserve"> </w:t>
      </w:r>
      <w:r>
        <w:t>периоде</w:t>
      </w:r>
      <w:r>
        <w:rPr>
          <w:spacing w:val="79"/>
        </w:rPr>
        <w:t xml:space="preserve"> </w:t>
      </w:r>
      <w:r>
        <w:t>с</w:t>
      </w:r>
      <w:r>
        <w:rPr>
          <w:spacing w:val="45"/>
          <w:w w:val="150"/>
        </w:rPr>
        <w:t xml:space="preserve"> </w:t>
      </w:r>
      <w:r>
        <w:t>1</w:t>
      </w:r>
      <w:r>
        <w:rPr>
          <w:spacing w:val="45"/>
          <w:w w:val="150"/>
        </w:rPr>
        <w:t xml:space="preserve"> </w:t>
      </w:r>
      <w:r>
        <w:t>по</w:t>
      </w:r>
      <w:r>
        <w:rPr>
          <w:spacing w:val="45"/>
          <w:w w:val="150"/>
        </w:rPr>
        <w:t xml:space="preserve"> </w:t>
      </w:r>
      <w:r>
        <w:t>30</w:t>
      </w:r>
      <w:r>
        <w:rPr>
          <w:spacing w:val="79"/>
        </w:rPr>
        <w:t xml:space="preserve"> </w:t>
      </w:r>
      <w:r>
        <w:t>сентября</w:t>
      </w:r>
      <w:r>
        <w:rPr>
          <w:spacing w:val="45"/>
          <w:w w:val="150"/>
        </w:rPr>
        <w:t xml:space="preserve"> </w:t>
      </w:r>
      <w:r>
        <w:t>2025</w:t>
      </w:r>
      <w:r>
        <w:rPr>
          <w:spacing w:val="45"/>
          <w:w w:val="150"/>
        </w:rPr>
        <w:t xml:space="preserve"> </w:t>
      </w:r>
      <w:r>
        <w:t>года</w:t>
      </w:r>
      <w:r>
        <w:rPr>
          <w:spacing w:val="45"/>
          <w:w w:val="150"/>
        </w:rPr>
        <w:t xml:space="preserve"> </w:t>
      </w:r>
      <w:r>
        <w:rPr>
          <w:spacing w:val="-2"/>
        </w:rPr>
        <w:t>возбуждено</w:t>
      </w:r>
      <w:r>
        <w:rPr>
          <w:spacing w:val="-2"/>
        </w:rPr>
        <w:t xml:space="preserve"> </w:t>
      </w:r>
      <w:r>
        <w:t>119 уголовных дел обозначенной категории, что в 10 раз превышает показатель аналогичного периода 2024 года.</w:t>
      </w:r>
    </w:p>
    <w:p w:rsidR="00A9548D" w:rsidRDefault="00A9548D" w:rsidP="00A9548D">
      <w:pPr>
        <w:pStyle w:val="a3"/>
        <w:spacing w:before="1" w:line="276" w:lineRule="auto"/>
        <w:ind w:left="286" w:right="282" w:firstLine="720"/>
        <w:jc w:val="both"/>
      </w:pPr>
      <w:r>
        <w:t>Управлением МВД России по автономному округу приведены наиболее характерные примеры, в том числе:</w:t>
      </w:r>
    </w:p>
    <w:p w:rsidR="00557F63" w:rsidRDefault="00A9548D">
      <w:pPr>
        <w:pStyle w:val="a3"/>
        <w:spacing w:before="1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989964</wp:posOffset>
                </wp:positionH>
                <wp:positionV relativeFrom="paragraph">
                  <wp:posOffset>102836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00E3D" id="Graphic 2" o:spid="_x0000_s1026" style="position:absolute;margin-left:77.95pt;margin-top:8.1pt;width:14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jIQIAAH8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57F63" w:rsidRDefault="00A9548D">
      <w:pPr>
        <w:spacing w:before="11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1</w:t>
      </w:r>
      <w:r>
        <w:rPr>
          <w:rFonts w:ascii="Calibri" w:hAnsi="Calibri"/>
          <w:spacing w:val="12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 также</w:t>
      </w:r>
      <w:r>
        <w:rPr>
          <w:rFonts w:ascii="Calibri" w:hAnsi="Calibri"/>
          <w:spacing w:val="38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Департамент,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автономный </w:t>
      </w:r>
      <w:r>
        <w:rPr>
          <w:rFonts w:ascii="Calibri" w:hAnsi="Calibri"/>
          <w:spacing w:val="-2"/>
          <w:sz w:val="18"/>
        </w:rPr>
        <w:t>округ.</w:t>
      </w:r>
    </w:p>
    <w:p w:rsidR="00557F63" w:rsidRDefault="00A9548D">
      <w:pPr>
        <w:spacing w:before="4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2</w:t>
      </w:r>
      <w:r>
        <w:rPr>
          <w:rFonts w:ascii="Calibri" w:hAnsi="Calibri"/>
          <w:spacing w:val="12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также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 xml:space="preserve">Координационное </w:t>
      </w:r>
      <w:r>
        <w:rPr>
          <w:rFonts w:ascii="Calibri" w:hAnsi="Calibri"/>
          <w:spacing w:val="-2"/>
          <w:sz w:val="18"/>
        </w:rPr>
        <w:t>совещание.</w:t>
      </w:r>
    </w:p>
    <w:p w:rsidR="00557F63" w:rsidRDefault="00A9548D">
      <w:pPr>
        <w:spacing w:before="4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3</w:t>
      </w:r>
      <w:r>
        <w:rPr>
          <w:rFonts w:ascii="Calibri" w:hAnsi="Calibri"/>
          <w:spacing w:val="10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также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Управление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МВД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России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по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 xml:space="preserve">автономному </w:t>
      </w:r>
      <w:r>
        <w:rPr>
          <w:rFonts w:ascii="Calibri" w:hAnsi="Calibri"/>
          <w:spacing w:val="-2"/>
          <w:sz w:val="18"/>
        </w:rPr>
        <w:t>округу.</w:t>
      </w:r>
    </w:p>
    <w:p w:rsidR="00557F63" w:rsidRDefault="00A9548D">
      <w:pPr>
        <w:spacing w:before="40"/>
        <w:ind w:left="142"/>
        <w:rPr>
          <w:rFonts w:ascii="Calibri" w:hAnsi="Calibri"/>
          <w:sz w:val="18"/>
        </w:rPr>
      </w:pPr>
      <w:r>
        <w:rPr>
          <w:rFonts w:ascii="Calibri" w:hAnsi="Calibri"/>
          <w:position w:val="5"/>
          <w:sz w:val="12"/>
        </w:rPr>
        <w:t>4</w:t>
      </w:r>
      <w:r>
        <w:rPr>
          <w:rFonts w:ascii="Calibri" w:hAnsi="Calibri"/>
          <w:spacing w:val="13"/>
          <w:position w:val="5"/>
          <w:sz w:val="12"/>
        </w:rPr>
        <w:t xml:space="preserve"> </w:t>
      </w:r>
      <w:r>
        <w:rPr>
          <w:rFonts w:ascii="Calibri" w:hAnsi="Calibri"/>
          <w:sz w:val="18"/>
        </w:rPr>
        <w:t>Далее также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 xml:space="preserve">УК </w:t>
      </w:r>
      <w:r>
        <w:rPr>
          <w:rFonts w:ascii="Calibri" w:hAnsi="Calibri"/>
          <w:spacing w:val="-5"/>
          <w:sz w:val="18"/>
        </w:rPr>
        <w:t>РФ.</w:t>
      </w:r>
    </w:p>
    <w:p w:rsidR="00557F63" w:rsidRDefault="00557F63">
      <w:pPr>
        <w:rPr>
          <w:rFonts w:ascii="Calibri" w:hAnsi="Calibri"/>
          <w:sz w:val="18"/>
        </w:rPr>
        <w:sectPr w:rsidR="00557F63" w:rsidSect="00A9548D">
          <w:type w:val="continuous"/>
          <w:pgSz w:w="11910" w:h="16840"/>
          <w:pgMar w:top="1418" w:right="1276" w:bottom="1134" w:left="1559" w:header="720" w:footer="720" w:gutter="0"/>
          <w:cols w:space="720"/>
          <w:docGrid w:linePitch="299"/>
        </w:sectPr>
      </w:pPr>
    </w:p>
    <w:p w:rsidR="00557F63" w:rsidRDefault="00A9548D">
      <w:pPr>
        <w:pStyle w:val="a3"/>
        <w:spacing w:before="1" w:line="276" w:lineRule="auto"/>
        <w:ind w:left="286" w:right="281" w:firstLine="720"/>
        <w:jc w:val="both"/>
      </w:pPr>
      <w:r>
        <w:lastRenderedPageBreak/>
        <w:t>18</w:t>
      </w:r>
      <w:r>
        <w:rPr>
          <w:spacing w:val="-17"/>
        </w:rPr>
        <w:t xml:space="preserve"> </w:t>
      </w:r>
      <w:r>
        <w:t>августа</w:t>
      </w:r>
      <w:r>
        <w:rPr>
          <w:spacing w:val="-17"/>
        </w:rPr>
        <w:t xml:space="preserve"> </w:t>
      </w:r>
      <w:r>
        <w:t>2025</w:t>
      </w:r>
      <w:r>
        <w:rPr>
          <w:spacing w:val="-1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дежурную</w:t>
      </w:r>
      <w:r>
        <w:rPr>
          <w:spacing w:val="-17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ОМВД</w:t>
      </w:r>
      <w:r>
        <w:rPr>
          <w:spacing w:val="-17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Советскому району поступило заявление от гражданина Российской Федерации о том, что неустановленным лицом, с использованием</w:t>
      </w:r>
      <w:r>
        <w:rPr>
          <w:spacing w:val="40"/>
        </w:rPr>
        <w:t xml:space="preserve"> </w:t>
      </w:r>
      <w:r>
        <w:t>аккаунта в социальной сети</w:t>
      </w:r>
      <w:r>
        <w:rPr>
          <w:spacing w:val="52"/>
          <w:w w:val="150"/>
        </w:rPr>
        <w:t xml:space="preserve"> </w:t>
      </w:r>
      <w:r>
        <w:t>«ВК»,</w:t>
      </w:r>
      <w:r>
        <w:rPr>
          <w:spacing w:val="54"/>
          <w:w w:val="150"/>
        </w:rPr>
        <w:t xml:space="preserve"> </w:t>
      </w:r>
      <w:r>
        <w:t>под</w:t>
      </w:r>
      <w:r>
        <w:rPr>
          <w:spacing w:val="55"/>
          <w:w w:val="150"/>
        </w:rPr>
        <w:t xml:space="preserve"> </w:t>
      </w:r>
      <w:r>
        <w:t>предлогом</w:t>
      </w:r>
      <w:r>
        <w:rPr>
          <w:spacing w:val="54"/>
          <w:w w:val="150"/>
        </w:rPr>
        <w:t xml:space="preserve"> </w:t>
      </w:r>
      <w:r>
        <w:t>предотвращения</w:t>
      </w:r>
      <w:r>
        <w:rPr>
          <w:spacing w:val="55"/>
          <w:w w:val="150"/>
        </w:rPr>
        <w:t xml:space="preserve"> </w:t>
      </w:r>
      <w:r>
        <w:t>взлома</w:t>
      </w:r>
      <w:r>
        <w:rPr>
          <w:spacing w:val="54"/>
          <w:w w:val="150"/>
        </w:rPr>
        <w:t xml:space="preserve"> </w:t>
      </w:r>
      <w:r>
        <w:t>личного</w:t>
      </w:r>
      <w:r>
        <w:rPr>
          <w:spacing w:val="55"/>
          <w:w w:val="150"/>
        </w:rPr>
        <w:t xml:space="preserve"> </w:t>
      </w:r>
      <w:r>
        <w:rPr>
          <w:spacing w:val="-2"/>
        </w:rPr>
        <w:t>кабинета</w:t>
      </w:r>
    </w:p>
    <w:p w:rsidR="00557F63" w:rsidRDefault="00A9548D">
      <w:pPr>
        <w:pStyle w:val="a3"/>
        <w:spacing w:line="276" w:lineRule="auto"/>
        <w:ind w:left="286" w:right="281"/>
        <w:jc w:val="both"/>
      </w:pPr>
      <w:r>
        <w:t>«Госуслуги», совершен неправомерный доступ к к</w:t>
      </w:r>
      <w:r>
        <w:t>омпьютерной информации в личном кабинете «Единого портала государственных и муниципальных услуг» гражданина Российской Федерации. В результате неправомерных действий неустановленным лицом совершено блокирование личного кабинета «Единого портала государстве</w:t>
      </w:r>
      <w:r>
        <w:t xml:space="preserve">нных и муниципальных услуг» заявителя. По данному факту возбуждено уголовное дело по </w:t>
      </w:r>
      <w:proofErr w:type="spellStart"/>
      <w:r>
        <w:t>по</w:t>
      </w:r>
      <w:proofErr w:type="spellEnd"/>
      <w:r>
        <w:t xml:space="preserve"> статье 272 УК РФ;</w:t>
      </w:r>
    </w:p>
    <w:p w:rsidR="00557F63" w:rsidRDefault="00A9548D">
      <w:pPr>
        <w:pStyle w:val="a3"/>
        <w:spacing w:before="1"/>
        <w:ind w:left="1006"/>
        <w:jc w:val="both"/>
      </w:pPr>
      <w:proofErr w:type="gramStart"/>
      <w:r>
        <w:t>29</w:t>
      </w:r>
      <w:r>
        <w:rPr>
          <w:spacing w:val="49"/>
        </w:rPr>
        <w:t xml:space="preserve">  </w:t>
      </w:r>
      <w:r>
        <w:t>августа</w:t>
      </w:r>
      <w:proofErr w:type="gramEnd"/>
      <w:r>
        <w:rPr>
          <w:spacing w:val="52"/>
        </w:rPr>
        <w:t xml:space="preserve">  </w:t>
      </w:r>
      <w:r>
        <w:t>2025</w:t>
      </w:r>
      <w:r>
        <w:rPr>
          <w:spacing w:val="51"/>
        </w:rPr>
        <w:t xml:space="preserve">  </w:t>
      </w:r>
      <w:r>
        <w:t>года</w:t>
      </w:r>
      <w:r>
        <w:rPr>
          <w:spacing w:val="52"/>
        </w:rPr>
        <w:t xml:space="preserve">  </w:t>
      </w:r>
      <w:r>
        <w:t>в</w:t>
      </w:r>
      <w:r>
        <w:rPr>
          <w:spacing w:val="51"/>
        </w:rPr>
        <w:t xml:space="preserve">  </w:t>
      </w:r>
      <w:r>
        <w:t>дежурную</w:t>
      </w:r>
      <w:r>
        <w:rPr>
          <w:spacing w:val="52"/>
        </w:rPr>
        <w:t xml:space="preserve">  </w:t>
      </w:r>
      <w:r>
        <w:t>часть</w:t>
      </w:r>
      <w:r>
        <w:rPr>
          <w:spacing w:val="52"/>
        </w:rPr>
        <w:t xml:space="preserve">  </w:t>
      </w:r>
      <w:r>
        <w:t>МОМВД</w:t>
      </w:r>
      <w:r>
        <w:rPr>
          <w:spacing w:val="55"/>
          <w:w w:val="150"/>
        </w:rPr>
        <w:t xml:space="preserve">  </w:t>
      </w:r>
      <w:r>
        <w:rPr>
          <w:spacing w:val="-2"/>
        </w:rPr>
        <w:t>России</w:t>
      </w:r>
    </w:p>
    <w:p w:rsidR="00557F63" w:rsidRDefault="00A9548D">
      <w:pPr>
        <w:pStyle w:val="a3"/>
        <w:spacing w:before="48" w:line="276" w:lineRule="auto"/>
        <w:ind w:left="286" w:right="282"/>
        <w:jc w:val="both"/>
      </w:pPr>
      <w:r>
        <w:t>«Нижневартовский» поступило заявление от гражданина Российской Федерации о том, что неустан</w:t>
      </w:r>
      <w:r>
        <w:t xml:space="preserve">овленным лицом совершен </w:t>
      </w:r>
      <w:proofErr w:type="gramStart"/>
      <w:r>
        <w:t>несанкционированный</w:t>
      </w:r>
      <w:r>
        <w:rPr>
          <w:spacing w:val="39"/>
        </w:rPr>
        <w:t xml:space="preserve">  </w:t>
      </w:r>
      <w:r>
        <w:t>вход</w:t>
      </w:r>
      <w:proofErr w:type="gramEnd"/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личный</w:t>
      </w:r>
      <w:r>
        <w:rPr>
          <w:spacing w:val="39"/>
        </w:rPr>
        <w:t xml:space="preserve">  </w:t>
      </w:r>
      <w:r>
        <w:t>кабинет</w:t>
      </w:r>
      <w:r>
        <w:rPr>
          <w:spacing w:val="39"/>
        </w:rPr>
        <w:t xml:space="preserve">  </w:t>
      </w:r>
      <w:r>
        <w:t>на</w:t>
      </w:r>
      <w:r>
        <w:rPr>
          <w:spacing w:val="39"/>
        </w:rPr>
        <w:t xml:space="preserve">  </w:t>
      </w:r>
      <w:r>
        <w:t>едином</w:t>
      </w:r>
      <w:r>
        <w:rPr>
          <w:spacing w:val="39"/>
        </w:rPr>
        <w:t xml:space="preserve">  </w:t>
      </w:r>
      <w:r>
        <w:rPr>
          <w:spacing w:val="-2"/>
        </w:rPr>
        <w:t>портале</w:t>
      </w:r>
    </w:p>
    <w:p w:rsidR="00557F63" w:rsidRDefault="00A9548D">
      <w:pPr>
        <w:pStyle w:val="a3"/>
        <w:spacing w:line="276" w:lineRule="auto"/>
        <w:ind w:left="286" w:right="282"/>
        <w:jc w:val="both"/>
      </w:pPr>
      <w:r>
        <w:t xml:space="preserve">«Госуслуги» заявителя, в результате действий неустановленного лица проведено уничтожение, блокирование, модификация компьютерной </w:t>
      </w:r>
      <w:proofErr w:type="gramStart"/>
      <w:r>
        <w:t>информации</w:t>
      </w:r>
      <w:r>
        <w:rPr>
          <w:spacing w:val="40"/>
        </w:rPr>
        <w:t xml:space="preserve">  </w:t>
      </w:r>
      <w:r>
        <w:t>личного</w:t>
      </w:r>
      <w:proofErr w:type="gramEnd"/>
      <w:r>
        <w:rPr>
          <w:spacing w:val="40"/>
        </w:rPr>
        <w:t xml:space="preserve">  </w:t>
      </w:r>
      <w:r>
        <w:t>кабинета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е</w:t>
      </w:r>
      <w:r>
        <w:t>дином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«Госуслуги». По данному факту возбуждено уголовное дело по статье 272 УК РФ;</w:t>
      </w:r>
    </w:p>
    <w:p w:rsidR="00557F63" w:rsidRDefault="00A9548D">
      <w:pPr>
        <w:pStyle w:val="a3"/>
        <w:ind w:left="982"/>
        <w:jc w:val="both"/>
      </w:pPr>
      <w:proofErr w:type="gramStart"/>
      <w:r>
        <w:t>3</w:t>
      </w:r>
      <w:r>
        <w:rPr>
          <w:spacing w:val="51"/>
        </w:rPr>
        <w:t xml:space="preserve">  </w:t>
      </w:r>
      <w:r>
        <w:t>сентября</w:t>
      </w:r>
      <w:proofErr w:type="gramEnd"/>
      <w:r>
        <w:rPr>
          <w:spacing w:val="53"/>
        </w:rPr>
        <w:t xml:space="preserve">  </w:t>
      </w:r>
      <w:r>
        <w:t>2025</w:t>
      </w:r>
      <w:r>
        <w:rPr>
          <w:spacing w:val="53"/>
        </w:rPr>
        <w:t xml:space="preserve">  </w:t>
      </w:r>
      <w:r>
        <w:t>года</w:t>
      </w:r>
      <w:r>
        <w:rPr>
          <w:spacing w:val="53"/>
        </w:rPr>
        <w:t xml:space="preserve">  </w:t>
      </w:r>
      <w:r>
        <w:t>в</w:t>
      </w:r>
      <w:r>
        <w:rPr>
          <w:spacing w:val="53"/>
        </w:rPr>
        <w:t xml:space="preserve">  </w:t>
      </w:r>
      <w:r>
        <w:t>дежурную</w:t>
      </w:r>
      <w:r>
        <w:rPr>
          <w:spacing w:val="53"/>
        </w:rPr>
        <w:t xml:space="preserve">  </w:t>
      </w:r>
      <w:r>
        <w:t>часть</w:t>
      </w:r>
      <w:r>
        <w:rPr>
          <w:spacing w:val="53"/>
        </w:rPr>
        <w:t xml:space="preserve">  </w:t>
      </w:r>
      <w:r>
        <w:t>МОМВД</w:t>
      </w:r>
      <w:r>
        <w:rPr>
          <w:spacing w:val="74"/>
        </w:rPr>
        <w:t xml:space="preserve">  </w:t>
      </w:r>
      <w:r>
        <w:rPr>
          <w:spacing w:val="-2"/>
        </w:rPr>
        <w:t>России</w:t>
      </w:r>
    </w:p>
    <w:p w:rsidR="00557F63" w:rsidRDefault="00A9548D">
      <w:pPr>
        <w:pStyle w:val="a3"/>
        <w:spacing w:before="48" w:line="276" w:lineRule="auto"/>
        <w:ind w:left="142" w:right="280"/>
        <w:jc w:val="both"/>
      </w:pPr>
      <w:r>
        <w:t xml:space="preserve">«Нижневартовский» поступило заявление от гражданина Российской Федерации, о том, что неизвестное лицо, посредством использования мессенджера </w:t>
      </w:r>
      <w:proofErr w:type="spellStart"/>
      <w:r>
        <w:rPr>
          <w:color w:val="0B0D0E"/>
        </w:rPr>
        <w:t>Telegram</w:t>
      </w:r>
      <w:proofErr w:type="spellEnd"/>
      <w:r>
        <w:rPr>
          <w:color w:val="0B0D0E"/>
        </w:rPr>
        <w:t xml:space="preserve"> </w:t>
      </w:r>
      <w:r>
        <w:t>осуществило отправку вредоносной программы, в результате чего был осуществлен несанкционированный вход в л</w:t>
      </w:r>
      <w:r>
        <w:t>ичный кабинет заявителя на едином портале «Госуслуги», внесены данные о доверенности от имени заявителя, что повлекло уничтожение, блокирование,</w:t>
      </w:r>
      <w:r>
        <w:rPr>
          <w:spacing w:val="-18"/>
        </w:rPr>
        <w:t xml:space="preserve"> </w:t>
      </w:r>
      <w:r>
        <w:t>модификацию</w:t>
      </w:r>
      <w:r>
        <w:rPr>
          <w:spacing w:val="-17"/>
        </w:rPr>
        <w:t xml:space="preserve"> </w:t>
      </w:r>
      <w:r>
        <w:t>компьютерной</w:t>
      </w:r>
      <w:r>
        <w:rPr>
          <w:spacing w:val="-18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личного</w:t>
      </w:r>
      <w:r>
        <w:rPr>
          <w:spacing w:val="-18"/>
        </w:rPr>
        <w:t xml:space="preserve"> </w:t>
      </w:r>
      <w:r>
        <w:t>кабинета на едином портале «Госуслуги». По данному факту возбуждено</w:t>
      </w:r>
      <w:r>
        <w:t xml:space="preserve"> уголовное дело по статье 272 УК РФ;</w:t>
      </w:r>
    </w:p>
    <w:p w:rsidR="00557F63" w:rsidRDefault="00A9548D">
      <w:pPr>
        <w:pStyle w:val="a3"/>
        <w:spacing w:before="1" w:line="276" w:lineRule="auto"/>
        <w:ind w:left="286" w:right="282" w:firstLine="720"/>
        <w:jc w:val="both"/>
      </w:pPr>
      <w:r>
        <w:t xml:space="preserve">4 сентября 2025 года в дежурную часть ОМВД России по городу </w:t>
      </w:r>
      <w:proofErr w:type="spellStart"/>
      <w:r>
        <w:t>Ураю</w:t>
      </w:r>
      <w:proofErr w:type="spellEnd"/>
      <w:r>
        <w:t xml:space="preserve"> поступило заявление от гр-на Российской Федерации о том, что неустановленное лицо с корыстной целью, тайно, осуществило неправомерный</w:t>
      </w:r>
      <w:r>
        <w:rPr>
          <w:spacing w:val="-18"/>
        </w:rPr>
        <w:t xml:space="preserve"> </w:t>
      </w:r>
      <w:r>
        <w:t>доступ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охраняемой</w:t>
      </w:r>
      <w:r>
        <w:rPr>
          <w:spacing w:val="-17"/>
        </w:rPr>
        <w:t xml:space="preserve"> </w:t>
      </w:r>
      <w:r>
        <w:t>законом</w:t>
      </w:r>
      <w:r>
        <w:rPr>
          <w:spacing w:val="-18"/>
        </w:rPr>
        <w:t xml:space="preserve"> </w:t>
      </w:r>
      <w:r>
        <w:t>компьютерной</w:t>
      </w:r>
      <w:r>
        <w:rPr>
          <w:spacing w:val="-17"/>
        </w:rPr>
        <w:t xml:space="preserve"> </w:t>
      </w:r>
      <w:r>
        <w:t>информации,</w:t>
      </w:r>
    </w:p>
    <w:p w:rsidR="00557F63" w:rsidRDefault="00557F63">
      <w:pPr>
        <w:pStyle w:val="a3"/>
        <w:spacing w:line="276" w:lineRule="auto"/>
        <w:jc w:val="both"/>
        <w:sectPr w:rsidR="00557F63">
          <w:pgSz w:w="11910" w:h="16840"/>
          <w:pgMar w:top="1340" w:right="992" w:bottom="280" w:left="1417" w:header="720" w:footer="720" w:gutter="0"/>
          <w:cols w:space="720"/>
        </w:sectPr>
      </w:pPr>
    </w:p>
    <w:p w:rsidR="00557F63" w:rsidRDefault="00A9548D">
      <w:pPr>
        <w:pStyle w:val="a3"/>
        <w:spacing w:before="59" w:line="276" w:lineRule="auto"/>
        <w:ind w:left="286" w:right="282"/>
        <w:jc w:val="both"/>
      </w:pPr>
      <w:r>
        <w:lastRenderedPageBreak/>
        <w:t>содержащейся в личном кабинете заявителя на портале «Госуслуги», получив доступ к личным паспортным и иным данным и оформило на его имя 3 займа. По данному факту возбуждено уголовное дело по статье 272 УК РФ;</w:t>
      </w:r>
    </w:p>
    <w:p w:rsidR="00557F63" w:rsidRDefault="00A9548D">
      <w:pPr>
        <w:pStyle w:val="a3"/>
        <w:spacing w:before="1" w:line="276" w:lineRule="auto"/>
        <w:ind w:left="286" w:right="281" w:firstLine="720"/>
        <w:jc w:val="both"/>
      </w:pPr>
      <w:r>
        <w:t>6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дежурную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МВД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по городу Сургуту поступило заявление от гр-на Российской Федерации, о том, что при переходе заявителем по предоставленной ему ссылке неустановленным лицом в результате неправомерного доступа к ли</w:t>
      </w:r>
      <w:r>
        <w:t xml:space="preserve">чному </w:t>
      </w:r>
      <w:proofErr w:type="gramStart"/>
      <w:r>
        <w:t>кабинету</w:t>
      </w:r>
      <w:r>
        <w:rPr>
          <w:spacing w:val="68"/>
        </w:rPr>
        <w:t xml:space="preserve">  </w:t>
      </w:r>
      <w:r>
        <w:t>Федеральной</w:t>
      </w:r>
      <w:proofErr w:type="gramEnd"/>
      <w:r>
        <w:rPr>
          <w:spacing w:val="68"/>
        </w:rPr>
        <w:t xml:space="preserve">  </w:t>
      </w:r>
      <w:r>
        <w:t>государственной</w:t>
      </w:r>
      <w:r>
        <w:rPr>
          <w:spacing w:val="68"/>
        </w:rPr>
        <w:t xml:space="preserve">  </w:t>
      </w:r>
      <w:r>
        <w:t>информационной</w:t>
      </w:r>
      <w:r>
        <w:rPr>
          <w:spacing w:val="68"/>
        </w:rPr>
        <w:t xml:space="preserve">  </w:t>
      </w:r>
      <w:r>
        <w:rPr>
          <w:spacing w:val="-2"/>
        </w:rPr>
        <w:t>системы</w:t>
      </w:r>
    </w:p>
    <w:p w:rsidR="00557F63" w:rsidRDefault="00A9548D">
      <w:pPr>
        <w:pStyle w:val="a3"/>
        <w:spacing w:line="276" w:lineRule="auto"/>
        <w:ind w:left="286" w:right="282"/>
        <w:jc w:val="both"/>
      </w:pPr>
      <w:r>
        <w:t>«Единый портал государственных и муниципальных услуг» была запрошена кредитная история на имя заявителя. По данному факту возбуждено уголовное дело по статье 272 УК РФ;</w:t>
      </w:r>
    </w:p>
    <w:p w:rsidR="00557F63" w:rsidRDefault="00A9548D">
      <w:pPr>
        <w:pStyle w:val="a3"/>
        <w:spacing w:before="1" w:line="276" w:lineRule="auto"/>
        <w:ind w:left="286" w:right="282" w:firstLine="720"/>
        <w:jc w:val="both"/>
      </w:pPr>
      <w:r>
        <w:t xml:space="preserve">26 сентября 2025 </w:t>
      </w:r>
      <w:r>
        <w:t>года в дежурной части ОМВД России по городу Нефтеюганску зафиксирован факт умышленного совершения неправомерного доступа в профиль портала «Госуслуги», копирование персональных данных</w:t>
      </w:r>
      <w:r>
        <w:rPr>
          <w:spacing w:val="-16"/>
        </w:rPr>
        <w:t xml:space="preserve"> </w:t>
      </w:r>
      <w:r>
        <w:t>гражданина, с целью оформления договоров займа от имени данного граждани</w:t>
      </w:r>
      <w:r>
        <w:t>на. По данному факту возбуждено уголовное дело по статье 272 УК РФ.</w:t>
      </w:r>
    </w:p>
    <w:p w:rsidR="00557F63" w:rsidRDefault="00A9548D">
      <w:pPr>
        <w:pStyle w:val="a3"/>
        <w:spacing w:before="1" w:line="276" w:lineRule="auto"/>
        <w:ind w:left="286" w:right="278" w:firstLine="720"/>
        <w:jc w:val="both"/>
      </w:pPr>
      <w:r>
        <w:t>В условиях стремительно развивающихся технологий и появления новых способов внедрения социальной инженерии, злоумышленники все чаще применяют в отношении граждан новые способы совершения противоправных действий, с использованием информационно- телекоммуник</w:t>
      </w:r>
      <w:r>
        <w:t>ационных технологий.</w:t>
      </w:r>
    </w:p>
    <w:p w:rsidR="00557F63" w:rsidRDefault="00A9548D">
      <w:pPr>
        <w:pStyle w:val="a3"/>
        <w:spacing w:line="276" w:lineRule="auto"/>
        <w:ind w:left="142" w:right="289" w:firstLine="720"/>
        <w:jc w:val="both"/>
      </w:pPr>
      <w:r>
        <w:t>В целях недопущения совершения в отношении граждан противоправных действий необходимо учитывать следующее.</w:t>
      </w:r>
    </w:p>
    <w:p w:rsidR="00557F63" w:rsidRDefault="00A9548D">
      <w:pPr>
        <w:pStyle w:val="a3"/>
        <w:spacing w:line="276" w:lineRule="auto"/>
        <w:ind w:left="142" w:right="282" w:firstLine="700"/>
        <w:jc w:val="both"/>
      </w:pPr>
      <w:r>
        <w:t>Если звонят и представляются сотрудниками МВД России, ФСБ России, иных правоохранительных органов, а также государственных орган</w:t>
      </w:r>
      <w:r>
        <w:t>изаций, и сообщают, что в отношении вас совершаются мошеннические действия, при этом требуют перевести денежные средства на «безопасный счет» – необходимо прервать разговор.</w:t>
      </w:r>
    </w:p>
    <w:p w:rsidR="00557F63" w:rsidRDefault="00A9548D">
      <w:pPr>
        <w:pStyle w:val="a3"/>
        <w:spacing w:line="276" w:lineRule="auto"/>
        <w:ind w:left="142" w:right="284" w:firstLine="770"/>
        <w:jc w:val="both"/>
      </w:pPr>
      <w:r>
        <w:t>Следует использовать услуги по пресечению спам-звонков, предоставляемые операторам</w:t>
      </w:r>
      <w:r>
        <w:t>и сотовой связи.</w:t>
      </w:r>
    </w:p>
    <w:p w:rsidR="00557F63" w:rsidRDefault="00A9548D">
      <w:pPr>
        <w:pStyle w:val="a3"/>
        <w:spacing w:line="276" w:lineRule="auto"/>
        <w:ind w:left="912" w:right="285"/>
        <w:jc w:val="both"/>
      </w:pPr>
      <w:r>
        <w:t>Не размещать</w:t>
      </w:r>
      <w:r>
        <w:rPr>
          <w:spacing w:val="-6"/>
        </w:rPr>
        <w:t xml:space="preserve"> </w:t>
      </w:r>
      <w:r>
        <w:t>и не сохранять в сети Интернет персональные данные. Не</w:t>
      </w:r>
      <w:r>
        <w:rPr>
          <w:spacing w:val="74"/>
          <w:w w:val="150"/>
        </w:rPr>
        <w:t xml:space="preserve"> </w:t>
      </w:r>
      <w:r>
        <w:t>переходить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t>ссылкам</w:t>
      </w:r>
      <w:r>
        <w:rPr>
          <w:spacing w:val="75"/>
          <w:w w:val="150"/>
        </w:rPr>
        <w:t xml:space="preserve"> </w:t>
      </w:r>
      <w:r>
        <w:t>из</w:t>
      </w:r>
      <w:r>
        <w:rPr>
          <w:spacing w:val="74"/>
          <w:w w:val="150"/>
        </w:rPr>
        <w:t xml:space="preserve"> </w:t>
      </w:r>
      <w:r>
        <w:t>смс-сообщений</w:t>
      </w:r>
      <w:r>
        <w:rPr>
          <w:spacing w:val="75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rPr>
          <w:spacing w:val="-2"/>
        </w:rPr>
        <w:t>мессенджеров,</w:t>
      </w:r>
    </w:p>
    <w:p w:rsidR="00557F63" w:rsidRDefault="00A9548D">
      <w:pPr>
        <w:pStyle w:val="a3"/>
        <w:spacing w:line="276" w:lineRule="auto"/>
        <w:ind w:left="142" w:right="286"/>
        <w:jc w:val="both"/>
      </w:pPr>
      <w:r>
        <w:t>полученных от неизвестных лиц. Не устанавливать приложения на личный мобильный телефон по просьбам и указаниям неизв</w:t>
      </w:r>
      <w:r>
        <w:t>естных лиц.</w:t>
      </w:r>
    </w:p>
    <w:p w:rsidR="00557F63" w:rsidRDefault="00A9548D">
      <w:pPr>
        <w:pStyle w:val="a3"/>
        <w:spacing w:line="276" w:lineRule="auto"/>
        <w:ind w:left="142" w:right="284" w:firstLine="980"/>
        <w:jc w:val="both"/>
      </w:pPr>
      <w:r>
        <w:t>Перед входом на интернет-сайт, при необходимости введения логина,</w:t>
      </w:r>
      <w:r>
        <w:rPr>
          <w:spacing w:val="13"/>
        </w:rPr>
        <w:t xml:space="preserve"> </w:t>
      </w:r>
      <w:r>
        <w:t>пароля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(или)</w:t>
      </w:r>
      <w:r>
        <w:rPr>
          <w:spacing w:val="15"/>
        </w:rPr>
        <w:t xml:space="preserve"> </w:t>
      </w:r>
      <w:r>
        <w:t>персональных</w:t>
      </w:r>
      <w:r>
        <w:rPr>
          <w:spacing w:val="15"/>
        </w:rPr>
        <w:t xml:space="preserve"> </w:t>
      </w:r>
      <w:r>
        <w:t>данных,</w:t>
      </w:r>
      <w:r>
        <w:rPr>
          <w:spacing w:val="16"/>
        </w:rPr>
        <w:t xml:space="preserve"> </w:t>
      </w:r>
      <w:r>
        <w:t>следует</w:t>
      </w:r>
      <w:r>
        <w:rPr>
          <w:spacing w:val="15"/>
        </w:rPr>
        <w:t xml:space="preserve"> </w:t>
      </w:r>
      <w:r>
        <w:t>обращать</w:t>
      </w:r>
      <w:r>
        <w:rPr>
          <w:spacing w:val="16"/>
        </w:rPr>
        <w:t xml:space="preserve"> </w:t>
      </w:r>
      <w:r>
        <w:rPr>
          <w:spacing w:val="-2"/>
        </w:rPr>
        <w:t>внимание</w:t>
      </w:r>
    </w:p>
    <w:p w:rsidR="00557F63" w:rsidRDefault="00557F63">
      <w:pPr>
        <w:pStyle w:val="a3"/>
        <w:spacing w:line="276" w:lineRule="auto"/>
        <w:jc w:val="both"/>
        <w:sectPr w:rsidR="00557F63">
          <w:pgSz w:w="11910" w:h="16840"/>
          <w:pgMar w:top="1340" w:right="992" w:bottom="280" w:left="1417" w:header="720" w:footer="720" w:gutter="0"/>
          <w:cols w:space="720"/>
        </w:sectPr>
      </w:pPr>
    </w:p>
    <w:p w:rsidR="00557F63" w:rsidRDefault="00A9548D">
      <w:pPr>
        <w:pStyle w:val="a3"/>
        <w:spacing w:before="59" w:line="276" w:lineRule="auto"/>
        <w:ind w:left="142" w:right="283"/>
        <w:jc w:val="both"/>
      </w:pPr>
      <w:r>
        <w:lastRenderedPageBreak/>
        <w:t>на адресную строку, с целью проверки адреса сайта на который осуществляется вход, чтобы не допустить</w:t>
      </w:r>
      <w:r>
        <w:t xml:space="preserve"> перехода на «фишинговые сайты», созданные</w:t>
      </w:r>
      <w:bookmarkStart w:id="0" w:name="_GoBack"/>
      <w:bookmarkEnd w:id="0"/>
      <w:r>
        <w:t xml:space="preserve"> для хищения информации.</w:t>
      </w:r>
    </w:p>
    <w:p w:rsidR="00557F63" w:rsidRDefault="00A9548D">
      <w:pPr>
        <w:pStyle w:val="a3"/>
        <w:spacing w:line="276" w:lineRule="auto"/>
        <w:ind w:left="142" w:right="283" w:firstLine="770"/>
        <w:jc w:val="both"/>
      </w:pPr>
      <w:r>
        <w:t>Не</w:t>
      </w:r>
      <w:r>
        <w:rPr>
          <w:spacing w:val="80"/>
        </w:rPr>
        <w:t xml:space="preserve"> </w:t>
      </w:r>
      <w:r>
        <w:t>передавать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счетах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банковских</w:t>
      </w:r>
      <w:r>
        <w:rPr>
          <w:spacing w:val="80"/>
        </w:rPr>
        <w:t xml:space="preserve"> </w:t>
      </w:r>
      <w:r>
        <w:t>картах,</w:t>
      </w:r>
      <w:r>
        <w:rPr>
          <w:spacing w:val="80"/>
        </w:rPr>
        <w:t xml:space="preserve"> </w:t>
      </w:r>
      <w:r>
        <w:t>вкладах, а также смс-коды, подтвержд</w:t>
      </w:r>
      <w:r>
        <w:t>ения и верификации, полученные от банков, государственных учреждений, портала предоставления государственных услуг, Федеральной налоговой службы.</w:t>
      </w:r>
    </w:p>
    <w:p w:rsidR="00557F63" w:rsidRDefault="00A9548D">
      <w:pPr>
        <w:pStyle w:val="a3"/>
        <w:spacing w:line="276" w:lineRule="auto"/>
        <w:ind w:left="142" w:right="291" w:firstLine="770"/>
        <w:jc w:val="both"/>
      </w:pPr>
      <w:r>
        <w:t>Необходимо в настройках сайтов или приложений (банк, Госуслуги, адрес электронной почты, социальные сети) вклю</w:t>
      </w:r>
      <w:r>
        <w:t xml:space="preserve">чить двухфакторную </w:t>
      </w:r>
      <w:r>
        <w:rPr>
          <w:spacing w:val="-2"/>
        </w:rPr>
        <w:t>аутентификацию.</w:t>
      </w:r>
    </w:p>
    <w:p w:rsidR="00557F63" w:rsidRDefault="00557F63">
      <w:pPr>
        <w:pStyle w:val="a3"/>
        <w:rPr>
          <w:sz w:val="20"/>
        </w:rPr>
      </w:pPr>
    </w:p>
    <w:p w:rsidR="00557F63" w:rsidRDefault="00557F63">
      <w:pPr>
        <w:pStyle w:val="a3"/>
        <w:rPr>
          <w:sz w:val="20"/>
        </w:rPr>
      </w:pPr>
    </w:p>
    <w:p w:rsidR="00557F63" w:rsidRDefault="00557F63">
      <w:pPr>
        <w:pStyle w:val="a3"/>
        <w:rPr>
          <w:sz w:val="20"/>
        </w:rPr>
      </w:pPr>
    </w:p>
    <w:p w:rsidR="00557F63" w:rsidRDefault="00557F63">
      <w:pPr>
        <w:pStyle w:val="a3"/>
        <w:spacing w:before="102"/>
        <w:rPr>
          <w:sz w:val="20"/>
        </w:rPr>
      </w:pPr>
    </w:p>
    <w:p w:rsidR="00557F63" w:rsidRDefault="00557F63">
      <w:pPr>
        <w:pStyle w:val="a3"/>
        <w:rPr>
          <w:sz w:val="20"/>
        </w:rPr>
        <w:sectPr w:rsidR="00557F63">
          <w:pgSz w:w="11910" w:h="16840"/>
          <w:pgMar w:top="1340" w:right="992" w:bottom="280" w:left="1417" w:header="720" w:footer="720" w:gutter="0"/>
          <w:cols w:space="720"/>
        </w:sectPr>
      </w:pPr>
    </w:p>
    <w:p w:rsidR="00557F63" w:rsidRDefault="00557F63">
      <w:pPr>
        <w:pStyle w:val="a3"/>
        <w:sectPr w:rsidR="00557F63">
          <w:type w:val="continuous"/>
          <w:pgSz w:w="11910" w:h="16840"/>
          <w:pgMar w:top="820" w:right="992" w:bottom="280" w:left="1417" w:header="720" w:footer="720" w:gutter="0"/>
          <w:cols w:num="2" w:space="720" w:equalWidth="0">
            <w:col w:w="3602" w:space="3776"/>
            <w:col w:w="2123"/>
          </w:cols>
        </w:sect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rPr>
          <w:sz w:val="22"/>
        </w:rPr>
      </w:pPr>
    </w:p>
    <w:p w:rsidR="00557F63" w:rsidRDefault="00557F63">
      <w:pPr>
        <w:pStyle w:val="a3"/>
        <w:spacing w:before="178"/>
        <w:rPr>
          <w:sz w:val="22"/>
        </w:rPr>
      </w:pPr>
    </w:p>
    <w:sectPr w:rsidR="00557F63">
      <w:type w:val="continuous"/>
      <w:pgSz w:w="11910" w:h="16840"/>
      <w:pgMar w:top="8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F63"/>
    <w:rsid w:val="00557F63"/>
    <w:rsid w:val="00A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981F"/>
  <w15:docId w15:val="{98359A1F-C487-4655-BAD3-5849661A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A9548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Топычканов С.В.</cp:lastModifiedBy>
  <cp:revision>2</cp:revision>
  <dcterms:created xsi:type="dcterms:W3CDTF">2025-11-14T10:17:00Z</dcterms:created>
  <dcterms:modified xsi:type="dcterms:W3CDTF">2025-11-14T10:27:00Z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Aspose Pty Ltd.</vt:lpwstr>
  </property>
  <property fmtid="{D5CDD505-2E9C-101B-9397-08002B2CF9AE}" pid="4" name="GIDL 0.3JYVF.3TNKK.">
    <vt:lpwstr>NDQ=\Kg==\</vt:lpwstr>
  </property>
  <property fmtid="{D5CDD505-2E9C-101B-9397-08002B2CF9AE}" pid="5" name="LastSaved">
    <vt:filetime>2025-11-14T00:00:00Z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RegNumDateKegel">
    <vt:lpwstr>12</vt:lpwstr>
  </property>
  <property fmtid="{D5CDD505-2E9C-101B-9397-08002B2CF9AE}" pid="8" name="RegNumDateXYP">
    <vt:lpwstr>76,200005:607,16003:1</vt:lpwstr>
  </property>
  <property fmtid="{D5CDD505-2E9C-101B-9397-08002B2CF9AE}" pid="9" name="SYSTEMID">
    <vt:lpwstr>BF39F92A13AD44EFA0DE56D9166CFA61</vt:lpwstr>
  </property>
  <property fmtid="{D5CDD505-2E9C-101B-9397-08002B2CF9AE}" pid="10" name="SignXYP 0.3JYVF.3TNKK.">
    <vt:lpwstr>192,5:492,66:4</vt:lpwstr>
  </property>
</Properties>
</file>